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bookmarkStart w:id="0" w:name="_GoBack"/>
      <w:bookmarkEnd w:id="0"/>
      <w:r w:rsidRPr="00F95961">
        <w:rPr>
          <w:rFonts w:cs="Arial"/>
          <w:sz w:val="120"/>
          <w:szCs w:val="120"/>
        </w:rPr>
        <w:t>URGENT ACTION</w:t>
      </w:r>
    </w:p>
    <w:p w:rsidR="0026766F" w:rsidRPr="00552023" w:rsidRDefault="00EE10E6" w:rsidP="005F5217">
      <w:pPr>
        <w:rPr>
          <w:rStyle w:val="AIHeadline"/>
          <w:rFonts w:cs="Arial"/>
          <w:snapToGrid w:val="0"/>
          <w:sz w:val="38"/>
          <w:szCs w:val="38"/>
        </w:rPr>
      </w:pPr>
      <w:r w:rsidRPr="00552023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>Homa Hoodfar</w:t>
      </w:r>
      <w:r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 xml:space="preserve"> </w:t>
      </w:r>
      <w:r w:rsidR="005F5217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 xml:space="preserve">freed after global campaign </w:t>
      </w:r>
    </w:p>
    <w:p w:rsidR="0026766F" w:rsidRPr="00F95961" w:rsidRDefault="0085435D" w:rsidP="005714A1">
      <w:pPr>
        <w:pStyle w:val="AIintropara"/>
        <w:rPr>
          <w:rFonts w:cs="Arial"/>
        </w:rPr>
      </w:pPr>
      <w:r w:rsidRPr="0085435D">
        <w:rPr>
          <w:rFonts w:cs="Arial"/>
        </w:rPr>
        <w:t xml:space="preserve">Canadian-Irish-Iranian citizen </w:t>
      </w:r>
      <w:r>
        <w:rPr>
          <w:rFonts w:cs="Arial"/>
        </w:rPr>
        <w:t xml:space="preserve">Dr </w:t>
      </w:r>
      <w:r w:rsidRPr="0085435D">
        <w:rPr>
          <w:rFonts w:cs="Arial"/>
        </w:rPr>
        <w:t>Homa Hoodfar</w:t>
      </w:r>
      <w:r>
        <w:rPr>
          <w:rFonts w:cs="Arial"/>
        </w:rPr>
        <w:t xml:space="preserve">, </w:t>
      </w:r>
      <w:r w:rsidR="007C0F60" w:rsidRPr="007C0F60">
        <w:rPr>
          <w:rFonts w:cs="Arial"/>
        </w:rPr>
        <w:t xml:space="preserve">a prominent </w:t>
      </w:r>
      <w:r w:rsidRPr="0085435D">
        <w:rPr>
          <w:rFonts w:cs="Arial"/>
        </w:rPr>
        <w:t>professor of anthropology</w:t>
      </w:r>
      <w:r>
        <w:rPr>
          <w:rFonts w:cs="Arial"/>
        </w:rPr>
        <w:t>, was released on 26 September</w:t>
      </w:r>
      <w:r w:rsidR="007C0F60">
        <w:rPr>
          <w:rFonts w:cs="Arial"/>
        </w:rPr>
        <w:t xml:space="preserve"> and flown out of Iran</w:t>
      </w:r>
      <w:r w:rsidR="005714A1">
        <w:rPr>
          <w:rFonts w:cs="Arial"/>
        </w:rPr>
        <w:t xml:space="preserve"> to Oman</w:t>
      </w:r>
      <w:r>
        <w:rPr>
          <w:rFonts w:cs="Arial"/>
        </w:rPr>
        <w:t xml:space="preserve">. She </w:t>
      </w:r>
      <w:r w:rsidR="0068068C">
        <w:rPr>
          <w:rFonts w:cs="Arial"/>
        </w:rPr>
        <w:t>had been</w:t>
      </w:r>
      <w:r w:rsidR="005714A1">
        <w:rPr>
          <w:rFonts w:cs="Arial"/>
        </w:rPr>
        <w:t xml:space="preserve"> </w:t>
      </w:r>
      <w:r>
        <w:rPr>
          <w:rFonts w:cs="Arial"/>
        </w:rPr>
        <w:t xml:space="preserve">detained </w:t>
      </w:r>
      <w:r w:rsidRPr="0085435D">
        <w:rPr>
          <w:rFonts w:cs="Arial"/>
        </w:rPr>
        <w:t>in solitary confinement in Tehran’s Evin Prison since her arbitrary arrest on 6 June.</w:t>
      </w:r>
    </w:p>
    <w:p w:rsidR="00BB5184" w:rsidRDefault="004F5BD0" w:rsidP="0020663C">
      <w:pPr>
        <w:pStyle w:val="AIBodytext"/>
        <w:rPr>
          <w:rStyle w:val="StyleAIBodytextAsianSimSunChar"/>
          <w:rFonts w:cs="Arial"/>
        </w:rPr>
      </w:pPr>
      <w:r w:rsidRPr="004F5BD0">
        <w:rPr>
          <w:rStyle w:val="StyleAIBodytextAsianSimSunChar"/>
          <w:rFonts w:cs="Arial"/>
        </w:rPr>
        <w:t xml:space="preserve">Canadian-Irish-Iranian citizen </w:t>
      </w:r>
      <w:r w:rsidRPr="004F5BD0">
        <w:rPr>
          <w:rStyle w:val="StyleAIBodytextAsianSimSunChar"/>
          <w:rFonts w:cs="Arial"/>
          <w:b/>
          <w:bCs/>
        </w:rPr>
        <w:t>Homa Hoodfar</w:t>
      </w:r>
      <w:r w:rsidRPr="004F5BD0">
        <w:rPr>
          <w:rStyle w:val="StyleAIBodytextAsianSimSunChar"/>
          <w:rFonts w:cs="Arial"/>
        </w:rPr>
        <w:t xml:space="preserve">, a </w:t>
      </w:r>
      <w:r w:rsidR="005714A1" w:rsidRPr="005714A1">
        <w:rPr>
          <w:rStyle w:val="StyleAIBodytextAsianSimSunChar"/>
          <w:rFonts w:cs="Arial"/>
        </w:rPr>
        <w:t xml:space="preserve">65-year-old </w:t>
      </w:r>
      <w:r w:rsidRPr="004F5BD0">
        <w:rPr>
          <w:rStyle w:val="StyleAIBodytextAsianSimSunChar"/>
          <w:rFonts w:cs="Arial"/>
        </w:rPr>
        <w:t xml:space="preserve">prisoner of conscience </w:t>
      </w:r>
      <w:r>
        <w:rPr>
          <w:rStyle w:val="StyleAIBodytextAsianSimSunChar"/>
          <w:rFonts w:cs="Arial"/>
        </w:rPr>
        <w:t xml:space="preserve">on whom Amnesty International had campaigned </w:t>
      </w:r>
      <w:r w:rsidR="00CF3776">
        <w:rPr>
          <w:rStyle w:val="StyleAIBodytextAsianSimSunChar"/>
          <w:rFonts w:cs="Arial"/>
        </w:rPr>
        <w:t>since her arrest on 6</w:t>
      </w:r>
      <w:r>
        <w:rPr>
          <w:rStyle w:val="StyleAIBodytextAsianSimSunChar"/>
          <w:rFonts w:cs="Arial"/>
        </w:rPr>
        <w:t xml:space="preserve"> June, was released from Tehran’s Evin Prison on 26 September</w:t>
      </w:r>
      <w:r w:rsidR="0020663C">
        <w:rPr>
          <w:rStyle w:val="StyleAIBodytextAsianSimSunChar"/>
          <w:rFonts w:cs="Arial"/>
        </w:rPr>
        <w:t xml:space="preserve"> and </w:t>
      </w:r>
      <w:r>
        <w:rPr>
          <w:rStyle w:val="StyleAIBodytextAsianSimSunChar"/>
          <w:rFonts w:cs="Arial"/>
        </w:rPr>
        <w:t xml:space="preserve">was flown </w:t>
      </w:r>
      <w:r w:rsidR="00CF3776">
        <w:rPr>
          <w:rStyle w:val="StyleAIBodytextAsianSimSunChar"/>
          <w:rFonts w:cs="Arial"/>
        </w:rPr>
        <w:t>to</w:t>
      </w:r>
      <w:r>
        <w:rPr>
          <w:rStyle w:val="StyleAIBodytextAsianSimSunChar"/>
          <w:rFonts w:cs="Arial"/>
        </w:rPr>
        <w:t xml:space="preserve"> </w:t>
      </w:r>
      <w:r w:rsidR="00EC2886">
        <w:rPr>
          <w:rStyle w:val="StyleAIBodytextAsianSimSunChar"/>
          <w:rFonts w:cs="Arial"/>
        </w:rPr>
        <w:t xml:space="preserve">Muscat in </w:t>
      </w:r>
      <w:r>
        <w:rPr>
          <w:rStyle w:val="StyleAIBodytextAsianSimSunChar"/>
          <w:rFonts w:cs="Arial"/>
        </w:rPr>
        <w:t>Oman</w:t>
      </w:r>
      <w:r w:rsidR="00CF3776">
        <w:rPr>
          <w:rStyle w:val="StyleAIBodytextAsianSimSunChar"/>
          <w:rFonts w:cs="Arial"/>
        </w:rPr>
        <w:t xml:space="preserve"> the same day. </w:t>
      </w:r>
      <w:r w:rsidR="00165E27">
        <w:rPr>
          <w:rStyle w:val="StyleAIBodytextAsianSimSunChar"/>
          <w:rFonts w:cs="Arial"/>
        </w:rPr>
        <w:t>The j</w:t>
      </w:r>
      <w:r w:rsidR="00312C6B">
        <w:rPr>
          <w:rStyle w:val="StyleAIBodytextAsianSimSunChar"/>
          <w:rFonts w:cs="Arial"/>
        </w:rPr>
        <w:t xml:space="preserve">udiciary spokesperson </w:t>
      </w:r>
      <w:r w:rsidR="00165E27">
        <w:rPr>
          <w:rStyle w:val="StyleAIBodytextAsianSimSunChar"/>
          <w:rFonts w:cs="Arial"/>
        </w:rPr>
        <w:t>Gholamhossein Mohseni Eje'I told journalists</w:t>
      </w:r>
      <w:r w:rsidR="008F0A08">
        <w:rPr>
          <w:rStyle w:val="StyleAIBodytextAsianSimSunChar"/>
          <w:rFonts w:cs="Arial"/>
        </w:rPr>
        <w:t xml:space="preserve"> on 28 September that Homa Hoodfar</w:t>
      </w:r>
      <w:r w:rsidR="00165E27">
        <w:rPr>
          <w:rStyle w:val="StyleAIBodytextAsianSimSunChar"/>
          <w:rFonts w:cs="Arial"/>
        </w:rPr>
        <w:t xml:space="preserve"> had been released from prison after making a bail payment of five billion rial</w:t>
      </w:r>
      <w:r w:rsidR="008F0A08">
        <w:rPr>
          <w:rStyle w:val="StyleAIBodytextAsianSimSunChar"/>
          <w:rFonts w:cs="Arial"/>
        </w:rPr>
        <w:t>s</w:t>
      </w:r>
      <w:r w:rsidR="00165E27">
        <w:rPr>
          <w:rStyle w:val="StyleAIBodytextAsianSimSunChar"/>
          <w:rFonts w:cs="Arial"/>
        </w:rPr>
        <w:t xml:space="preserve"> (</w:t>
      </w:r>
      <w:r w:rsidR="000064D3">
        <w:rPr>
          <w:rStyle w:val="StyleAIBodytextAsianSimSunChar"/>
          <w:rFonts w:cs="Arial"/>
        </w:rPr>
        <w:t>US</w:t>
      </w:r>
      <w:r w:rsidR="00165E27">
        <w:rPr>
          <w:rStyle w:val="StyleAIBodytextAsianSimSunChar"/>
          <w:rFonts w:cs="Arial"/>
        </w:rPr>
        <w:t>$</w:t>
      </w:r>
      <w:r w:rsidR="000064D3">
        <w:rPr>
          <w:rStyle w:val="StyleAIBodytextAsianSimSunChar"/>
          <w:rFonts w:cs="Arial"/>
        </w:rPr>
        <w:t xml:space="preserve"> </w:t>
      </w:r>
      <w:r w:rsidR="00165E27">
        <w:rPr>
          <w:rStyle w:val="StyleAIBodytextAsianSimSunChar"/>
          <w:rFonts w:cs="Arial"/>
        </w:rPr>
        <w:t xml:space="preserve">159,000). </w:t>
      </w:r>
      <w:r w:rsidR="008F0A08" w:rsidRPr="008F0A08">
        <w:rPr>
          <w:rStyle w:val="StyleAIBodytextAsianSimSunChar"/>
          <w:rFonts w:cs="Arial"/>
        </w:rPr>
        <w:t xml:space="preserve">The news of </w:t>
      </w:r>
      <w:r w:rsidR="008F0A08">
        <w:rPr>
          <w:rStyle w:val="StyleAIBodytextAsianSimSunChar"/>
          <w:rFonts w:cs="Arial"/>
        </w:rPr>
        <w:t xml:space="preserve">her release first broke </w:t>
      </w:r>
      <w:r w:rsidR="008F0A08" w:rsidRPr="008F0A08">
        <w:rPr>
          <w:rStyle w:val="StyleAIBodytextAsianSimSunChar"/>
          <w:rFonts w:cs="Arial"/>
        </w:rPr>
        <w:t>on 26 September</w:t>
      </w:r>
      <w:r w:rsidR="008F0A08">
        <w:rPr>
          <w:rStyle w:val="StyleAIBodytextAsianSimSunChar"/>
          <w:rFonts w:cs="Arial"/>
        </w:rPr>
        <w:t xml:space="preserve"> when Iranian </w:t>
      </w:r>
      <w:r w:rsidR="008F0A08" w:rsidRPr="008F0A08">
        <w:rPr>
          <w:rStyle w:val="StyleAIBodytextAsianSimSunChar"/>
          <w:rFonts w:cs="Arial"/>
        </w:rPr>
        <w:t>state media</w:t>
      </w:r>
      <w:r w:rsidR="008F0A08">
        <w:rPr>
          <w:rStyle w:val="StyleAIBodytextAsianSimSunChar"/>
          <w:rFonts w:cs="Arial"/>
        </w:rPr>
        <w:t xml:space="preserve"> reported an</w:t>
      </w:r>
      <w:r w:rsidR="008F0A08" w:rsidRPr="008F0A08">
        <w:rPr>
          <w:rStyle w:val="StyleAIBodytextAsianSimSunChar"/>
          <w:rFonts w:cs="Arial"/>
        </w:rPr>
        <w:t xml:space="preserve"> announcement </w:t>
      </w:r>
      <w:r w:rsidR="00EC2886">
        <w:rPr>
          <w:rStyle w:val="StyleAIBodytextAsianSimSunChar"/>
          <w:rFonts w:cs="Arial"/>
        </w:rPr>
        <w:t xml:space="preserve">made </w:t>
      </w:r>
      <w:r w:rsidR="008F0A08" w:rsidRPr="008F0A08">
        <w:rPr>
          <w:rStyle w:val="StyleAIBodytextAsianSimSunChar"/>
          <w:rFonts w:cs="Arial"/>
        </w:rPr>
        <w:t>by Ministry of Foreign Affairs spokesperson Bahram Ghassemi</w:t>
      </w:r>
      <w:r w:rsidR="00EC2886">
        <w:rPr>
          <w:rStyle w:val="StyleAIBodytextAsianSimSunChar"/>
          <w:rFonts w:cs="Arial"/>
        </w:rPr>
        <w:t>,</w:t>
      </w:r>
      <w:r w:rsidR="008F0A08" w:rsidRPr="008F0A08">
        <w:rPr>
          <w:rStyle w:val="StyleAIBodytextAsianSimSunChar"/>
          <w:rFonts w:cs="Arial"/>
        </w:rPr>
        <w:t xml:space="preserve"> </w:t>
      </w:r>
      <w:r w:rsidR="00EC2886">
        <w:rPr>
          <w:rStyle w:val="StyleAIBodytextAsianSimSunChar"/>
          <w:rFonts w:cs="Arial"/>
        </w:rPr>
        <w:t xml:space="preserve">during his weekly press conference, </w:t>
      </w:r>
      <w:r w:rsidR="008F0A08">
        <w:rPr>
          <w:rStyle w:val="StyleAIBodytextAsianSimSunChar"/>
          <w:rFonts w:cs="Arial"/>
        </w:rPr>
        <w:t xml:space="preserve">who said that </w:t>
      </w:r>
      <w:r w:rsidR="008F0A08" w:rsidRPr="008F0A08">
        <w:rPr>
          <w:rStyle w:val="StyleAIBodytextAsianSimSunChar"/>
          <w:rFonts w:cs="Arial"/>
        </w:rPr>
        <w:t>Homa Hoodfar</w:t>
      </w:r>
      <w:r w:rsidR="008F0A08">
        <w:rPr>
          <w:rStyle w:val="StyleAIBodytextAsianSimSunChar"/>
          <w:rFonts w:cs="Arial"/>
        </w:rPr>
        <w:t xml:space="preserve"> had been released on</w:t>
      </w:r>
      <w:r w:rsidR="008F0A08" w:rsidRPr="008F0A08">
        <w:rPr>
          <w:rStyle w:val="StyleAIBodytextAsianSimSunChar"/>
          <w:rFonts w:cs="Arial"/>
        </w:rPr>
        <w:t xml:space="preserve"> </w:t>
      </w:r>
      <w:r w:rsidR="008F0A08">
        <w:rPr>
          <w:rStyle w:val="StyleAIBodytextAsianSimSunChar"/>
          <w:rFonts w:cs="Arial"/>
        </w:rPr>
        <w:t>“</w:t>
      </w:r>
      <w:r w:rsidR="008F0A08" w:rsidRPr="008F0A08">
        <w:rPr>
          <w:rStyle w:val="StyleAIBodytextAsianSimSunChar"/>
          <w:rFonts w:cs="Arial"/>
        </w:rPr>
        <w:t>humanitarian</w:t>
      </w:r>
      <w:r w:rsidR="008F0A08">
        <w:rPr>
          <w:rStyle w:val="StyleAIBodytextAsianSimSunChar"/>
          <w:rFonts w:cs="Arial"/>
        </w:rPr>
        <w:t xml:space="preserve"> grounds, such as [her] illness</w:t>
      </w:r>
      <w:r w:rsidR="008F0A08" w:rsidRPr="008F0A08">
        <w:rPr>
          <w:rStyle w:val="StyleAIBodytextAsianSimSunChar"/>
          <w:rFonts w:cs="Arial"/>
        </w:rPr>
        <w:t>”</w:t>
      </w:r>
      <w:r w:rsidR="008F0A08">
        <w:rPr>
          <w:rStyle w:val="StyleAIBodytextAsianSimSunChar"/>
          <w:rFonts w:cs="Arial"/>
        </w:rPr>
        <w:t xml:space="preserve"> and that she would be returning to Canada via Oman. </w:t>
      </w:r>
    </w:p>
    <w:p w:rsidR="009C7670" w:rsidRDefault="008F0A08">
      <w:pPr>
        <w:pStyle w:val="AIBodytext"/>
        <w:rPr>
          <w:rStyle w:val="StyleAIBodytextAsianSimSunChar"/>
          <w:rFonts w:cs="Arial"/>
        </w:rPr>
      </w:pPr>
      <w:r w:rsidRPr="008F0A08">
        <w:rPr>
          <w:rStyle w:val="StyleAIBodytextAsianSimSunChar"/>
          <w:rFonts w:cs="Arial"/>
        </w:rPr>
        <w:t xml:space="preserve">Bahram Ghassemi </w:t>
      </w:r>
      <w:r>
        <w:rPr>
          <w:rStyle w:val="StyleAIBodytextAsianSimSunChar"/>
          <w:rFonts w:cs="Arial"/>
        </w:rPr>
        <w:t xml:space="preserve">also </w:t>
      </w:r>
      <w:r w:rsidR="00D32834">
        <w:rPr>
          <w:rStyle w:val="StyleAIBodytextAsianSimSunChar"/>
          <w:rFonts w:cs="Arial"/>
        </w:rPr>
        <w:t xml:space="preserve">said </w:t>
      </w:r>
      <w:r w:rsidRPr="008F0A08">
        <w:rPr>
          <w:rStyle w:val="StyleAIBodytextAsianSimSunChar"/>
          <w:rFonts w:cs="Arial"/>
        </w:rPr>
        <w:t xml:space="preserve">that </w:t>
      </w:r>
      <w:r w:rsidR="00D32834">
        <w:rPr>
          <w:rStyle w:val="StyleAIBodytextAsianSimSunChar"/>
          <w:rFonts w:cs="Arial"/>
        </w:rPr>
        <w:t>Iran’s</w:t>
      </w:r>
      <w:r w:rsidRPr="008F0A08">
        <w:rPr>
          <w:rStyle w:val="StyleAIBodytextAsianSimSunChar"/>
          <w:rFonts w:cs="Arial"/>
        </w:rPr>
        <w:t xml:space="preserve"> </w:t>
      </w:r>
      <w:r w:rsidR="00BB5184">
        <w:rPr>
          <w:rStyle w:val="StyleAIBodytextAsianSimSunChar"/>
          <w:rFonts w:cs="Arial"/>
        </w:rPr>
        <w:t xml:space="preserve">Minister of </w:t>
      </w:r>
      <w:r w:rsidRPr="008F0A08">
        <w:rPr>
          <w:rStyle w:val="StyleAIBodytextAsianSimSunChar"/>
          <w:rFonts w:cs="Arial"/>
        </w:rPr>
        <w:t xml:space="preserve">Foreign </w:t>
      </w:r>
      <w:r w:rsidR="00BB5184">
        <w:rPr>
          <w:rStyle w:val="StyleAIBodytextAsianSimSunChar"/>
          <w:rFonts w:cs="Arial"/>
        </w:rPr>
        <w:t xml:space="preserve">Affairs </w:t>
      </w:r>
      <w:r w:rsidRPr="008F0A08">
        <w:rPr>
          <w:rStyle w:val="StyleAIBodytextAsianSimSunChar"/>
          <w:rFonts w:cs="Arial"/>
        </w:rPr>
        <w:t xml:space="preserve">Mohammad Javad Zarif and his Canadian counterpart Stéphane Dion </w:t>
      </w:r>
      <w:r w:rsidR="00D32834">
        <w:rPr>
          <w:rStyle w:val="StyleAIBodytextAsianSimSunChar"/>
          <w:rFonts w:cs="Arial"/>
        </w:rPr>
        <w:t xml:space="preserve">had </w:t>
      </w:r>
      <w:r w:rsidRPr="008F0A08">
        <w:rPr>
          <w:rStyle w:val="StyleAIBodytextAsianSimSunChar"/>
          <w:rFonts w:cs="Arial"/>
        </w:rPr>
        <w:t xml:space="preserve">met </w:t>
      </w:r>
      <w:r w:rsidR="00D32834">
        <w:rPr>
          <w:rStyle w:val="StyleAIBodytextAsianSimSunChar"/>
          <w:rFonts w:cs="Arial"/>
        </w:rPr>
        <w:t>on 21 September on the sideline</w:t>
      </w:r>
      <w:r w:rsidR="005F5217">
        <w:rPr>
          <w:rStyle w:val="StyleAIBodytextAsianSimSunChar"/>
          <w:rFonts w:cs="Arial"/>
        </w:rPr>
        <w:t>s</w:t>
      </w:r>
      <w:r w:rsidR="00D32834">
        <w:rPr>
          <w:rStyle w:val="StyleAIBodytextAsianSimSunChar"/>
          <w:rFonts w:cs="Arial"/>
        </w:rPr>
        <w:t xml:space="preserve"> of the UN General Assembly in New York where they </w:t>
      </w:r>
      <w:r w:rsidRPr="008F0A08">
        <w:rPr>
          <w:rStyle w:val="StyleAIBodytextAsianSimSunChar"/>
          <w:rFonts w:cs="Arial"/>
        </w:rPr>
        <w:t xml:space="preserve">discussed </w:t>
      </w:r>
      <w:r w:rsidR="00D32834">
        <w:rPr>
          <w:rStyle w:val="StyleAIBodytextAsianSimSunChar"/>
          <w:rFonts w:cs="Arial"/>
        </w:rPr>
        <w:t>“</w:t>
      </w:r>
      <w:r w:rsidRPr="008F0A08">
        <w:rPr>
          <w:rStyle w:val="StyleAIBodytextAsianSimSunChar"/>
          <w:rFonts w:cs="Arial"/>
        </w:rPr>
        <w:t>mutual relations, regiona</w:t>
      </w:r>
      <w:r w:rsidR="00D32834">
        <w:rPr>
          <w:rStyle w:val="StyleAIBodytextAsianSimSunChar"/>
          <w:rFonts w:cs="Arial"/>
        </w:rPr>
        <w:t xml:space="preserve">l issues, and consular affairs.” </w:t>
      </w:r>
      <w:r w:rsidR="00EC2886">
        <w:rPr>
          <w:rStyle w:val="StyleAIBodytextAsianSimSunChar"/>
          <w:rFonts w:cs="Arial"/>
        </w:rPr>
        <w:t xml:space="preserve">He said that the meeting </w:t>
      </w:r>
      <w:r w:rsidR="00EC2886" w:rsidRPr="00EC2886">
        <w:rPr>
          <w:rStyle w:val="StyleAIBodytextAsianSimSunChar"/>
          <w:rFonts w:cs="Arial"/>
        </w:rPr>
        <w:t xml:space="preserve">had been part of a plan to bring the </w:t>
      </w:r>
      <w:r w:rsidR="00EC2886">
        <w:rPr>
          <w:rStyle w:val="StyleAIBodytextAsianSimSunChar"/>
          <w:rFonts w:cs="Arial"/>
        </w:rPr>
        <w:t xml:space="preserve">strained relations between the two countries </w:t>
      </w:r>
      <w:r w:rsidR="00EC2886" w:rsidRPr="00EC2886">
        <w:rPr>
          <w:rStyle w:val="StyleAIBodytextAsianSimSunChar"/>
          <w:rFonts w:cs="Arial"/>
        </w:rPr>
        <w:t>to normalcy</w:t>
      </w:r>
      <w:r w:rsidR="00EC2886">
        <w:rPr>
          <w:rStyle w:val="StyleAIBodytextAsianSimSunChar"/>
          <w:rFonts w:cs="Arial"/>
        </w:rPr>
        <w:t xml:space="preserve">. </w:t>
      </w:r>
      <w:r w:rsidR="00D32834" w:rsidRPr="00D32834">
        <w:rPr>
          <w:rStyle w:val="StyleAIBodytextAsianSimSunChar"/>
          <w:rFonts w:cs="Arial"/>
        </w:rPr>
        <w:t>Canada has</w:t>
      </w:r>
      <w:r w:rsidR="00D32834">
        <w:rPr>
          <w:rStyle w:val="StyleAIBodytextAsianSimSunChar"/>
          <w:rFonts w:cs="Arial"/>
        </w:rPr>
        <w:t xml:space="preserve"> had no</w:t>
      </w:r>
      <w:r w:rsidR="00D32834" w:rsidRPr="00D32834">
        <w:rPr>
          <w:rStyle w:val="StyleAIBodytextAsianSimSunChar"/>
          <w:rFonts w:cs="Arial"/>
        </w:rPr>
        <w:t xml:space="preserve"> diplomatic presence in Iran</w:t>
      </w:r>
      <w:r w:rsidR="00D32834">
        <w:rPr>
          <w:rStyle w:val="StyleAIBodytextAsianSimSunChar"/>
          <w:rFonts w:cs="Arial"/>
        </w:rPr>
        <w:t xml:space="preserve"> since 2012 when it</w:t>
      </w:r>
      <w:r w:rsidR="00D32834" w:rsidRPr="00D32834">
        <w:rPr>
          <w:rStyle w:val="StyleAIBodytextAsianSimSunChar"/>
          <w:rFonts w:cs="Arial"/>
        </w:rPr>
        <w:t xml:space="preserve"> clos</w:t>
      </w:r>
      <w:r w:rsidR="00D32834">
        <w:rPr>
          <w:rStyle w:val="StyleAIBodytextAsianSimSunChar"/>
          <w:rFonts w:cs="Arial"/>
        </w:rPr>
        <w:t>ed its embassy in Tehran</w:t>
      </w:r>
      <w:r w:rsidR="00D32834" w:rsidRPr="00D32834">
        <w:rPr>
          <w:rStyle w:val="StyleAIBodytextAsianSimSunChar"/>
          <w:rFonts w:cs="Arial"/>
        </w:rPr>
        <w:t>. In a statement</w:t>
      </w:r>
      <w:r w:rsidR="009C7670">
        <w:rPr>
          <w:rStyle w:val="StyleAIBodytextAsianSimSunChar"/>
          <w:rFonts w:cs="Arial"/>
        </w:rPr>
        <w:t xml:space="preserve"> issued on 26 September</w:t>
      </w:r>
      <w:r w:rsidR="00D32834" w:rsidRPr="00D32834">
        <w:rPr>
          <w:rStyle w:val="StyleAIBodytextAsianSimSunChar"/>
          <w:rFonts w:cs="Arial"/>
        </w:rPr>
        <w:t xml:space="preserve">, </w:t>
      </w:r>
      <w:r w:rsidR="00EC2886">
        <w:rPr>
          <w:rStyle w:val="StyleAIBodytextAsianSimSunChar"/>
          <w:rFonts w:cs="Arial"/>
        </w:rPr>
        <w:t xml:space="preserve">Canada’s </w:t>
      </w:r>
      <w:r w:rsidR="00D32834" w:rsidRPr="00D32834">
        <w:rPr>
          <w:rStyle w:val="StyleAIBodytextAsianSimSunChar"/>
          <w:rFonts w:cs="Arial"/>
        </w:rPr>
        <w:t xml:space="preserve">Prime Minister Justin Trudeau </w:t>
      </w:r>
      <w:r w:rsidR="009C7670">
        <w:rPr>
          <w:rStyle w:val="StyleAIBodytextAsianSimSunChar"/>
          <w:rFonts w:cs="Arial"/>
        </w:rPr>
        <w:t>said that i</w:t>
      </w:r>
      <w:r w:rsidR="009C7670" w:rsidRPr="009C7670">
        <w:rPr>
          <w:rStyle w:val="StyleAIBodytextAsianSimSunChar"/>
          <w:rFonts w:cs="Arial"/>
        </w:rPr>
        <w:t>n the absence of diplomatic representation in I</w:t>
      </w:r>
      <w:r w:rsidR="009C7670">
        <w:rPr>
          <w:rStyle w:val="StyleAIBodytextAsianSimSunChar"/>
          <w:rFonts w:cs="Arial"/>
        </w:rPr>
        <w:t xml:space="preserve">ran, Canada </w:t>
      </w:r>
      <w:r w:rsidR="005F5217">
        <w:rPr>
          <w:rStyle w:val="StyleAIBodytextAsianSimSunChar"/>
          <w:rFonts w:cs="Arial"/>
        </w:rPr>
        <w:t xml:space="preserve">had </w:t>
      </w:r>
      <w:r w:rsidR="009C7670">
        <w:rPr>
          <w:rStyle w:val="StyleAIBodytextAsianSimSunChar"/>
          <w:rFonts w:cs="Arial"/>
        </w:rPr>
        <w:t xml:space="preserve">worked closely with </w:t>
      </w:r>
      <w:r w:rsidR="009C7670" w:rsidRPr="009C7670">
        <w:rPr>
          <w:rStyle w:val="StyleAIBodytextAsianSimSunChar"/>
          <w:rFonts w:cs="Arial"/>
        </w:rPr>
        <w:t>Oman, Italy and Switzerland</w:t>
      </w:r>
      <w:r w:rsidR="009C7670">
        <w:rPr>
          <w:rStyle w:val="StyleAIBodytextAsianSimSunChar"/>
          <w:rFonts w:cs="Arial"/>
        </w:rPr>
        <w:t xml:space="preserve"> to secure Homa Hoodfar’s release</w:t>
      </w:r>
      <w:r w:rsidR="009C7670" w:rsidRPr="009C7670">
        <w:rPr>
          <w:rStyle w:val="StyleAIBodytextAsianSimSunChar"/>
          <w:rFonts w:cs="Arial"/>
        </w:rPr>
        <w:t xml:space="preserve">. </w:t>
      </w:r>
      <w:r w:rsidR="009C7670">
        <w:rPr>
          <w:rStyle w:val="StyleAIBodytextAsianSimSunChar"/>
          <w:rFonts w:cs="Arial"/>
        </w:rPr>
        <w:t>He also said that he recognized the c</w:t>
      </w:r>
      <w:r w:rsidR="009C7670" w:rsidRPr="009C7670">
        <w:rPr>
          <w:rStyle w:val="StyleAIBodytextAsianSimSunChar"/>
          <w:rFonts w:cs="Arial"/>
        </w:rPr>
        <w:t xml:space="preserve">ooperation of those Iranian authorities who facilitated </w:t>
      </w:r>
      <w:r w:rsidR="00277A25">
        <w:rPr>
          <w:rStyle w:val="StyleAIBodytextAsianSimSunChar"/>
          <w:rFonts w:cs="Arial"/>
        </w:rPr>
        <w:t>Homa Hoodfar’s</w:t>
      </w:r>
      <w:r w:rsidR="009C7670" w:rsidRPr="009C7670">
        <w:rPr>
          <w:rStyle w:val="StyleAIBodytextAsianSimSunChar"/>
          <w:rFonts w:cs="Arial"/>
        </w:rPr>
        <w:t xml:space="preserve"> release and repatriation. </w:t>
      </w:r>
    </w:p>
    <w:p w:rsidR="000E27A9" w:rsidRDefault="009C7670" w:rsidP="00BA2202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Homa Hoodfar, who </w:t>
      </w:r>
      <w:r w:rsidRPr="009C7670">
        <w:rPr>
          <w:rStyle w:val="StyleAIBodytextAsianSimSunChar"/>
          <w:rFonts w:cs="Arial"/>
        </w:rPr>
        <w:t>is renowned for her academic work on issues related to women’s rights, dev</w:t>
      </w:r>
      <w:r>
        <w:rPr>
          <w:rStyle w:val="StyleAIBodytextAsianSimSunChar"/>
          <w:rFonts w:cs="Arial"/>
        </w:rPr>
        <w:t xml:space="preserve">elopment and electoral politics, </w:t>
      </w:r>
      <w:r w:rsidR="000E27A9" w:rsidRPr="000E27A9">
        <w:rPr>
          <w:rStyle w:val="StyleAIBodytextAsianSimSunChar"/>
          <w:rFonts w:cs="Arial"/>
        </w:rPr>
        <w:t xml:space="preserve">had travelled </w:t>
      </w:r>
      <w:r w:rsidR="000E27A9">
        <w:rPr>
          <w:rStyle w:val="StyleAIBodytextAsianSimSunChar"/>
          <w:rFonts w:cs="Arial"/>
        </w:rPr>
        <w:t>to Iran on 11 February</w:t>
      </w:r>
      <w:r w:rsidR="000E27A9" w:rsidRPr="000E27A9">
        <w:rPr>
          <w:rStyle w:val="StyleAIBodytextAsianSimSunChar"/>
          <w:rFonts w:cs="Arial"/>
        </w:rPr>
        <w:t xml:space="preserve"> to visit her family and conduct</w:t>
      </w:r>
      <w:r w:rsidR="00647238">
        <w:rPr>
          <w:rStyle w:val="StyleAIBodytextAsianSimSunChar"/>
          <w:rFonts w:cs="Arial"/>
        </w:rPr>
        <w:t xml:space="preserve"> </w:t>
      </w:r>
      <w:r w:rsidR="000E27A9" w:rsidRPr="000E27A9">
        <w:rPr>
          <w:rStyle w:val="StyleAIBodytextAsianSimSunChar"/>
          <w:rFonts w:cs="Arial"/>
        </w:rPr>
        <w:t>research on women's partici</w:t>
      </w:r>
      <w:r w:rsidR="000E27A9">
        <w:rPr>
          <w:rStyle w:val="StyleAIBodytextAsianSimSunChar"/>
          <w:rFonts w:cs="Arial"/>
        </w:rPr>
        <w:t xml:space="preserve">pation in elections since 1906. Following her arrest, she was held in </w:t>
      </w:r>
      <w:r>
        <w:rPr>
          <w:rStyle w:val="StyleAIBodytextAsianSimSunChar"/>
          <w:rFonts w:cs="Arial"/>
        </w:rPr>
        <w:t>solitary</w:t>
      </w:r>
      <w:r w:rsidR="000064D3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confinement </w:t>
      </w:r>
      <w:r w:rsidR="007C0F60">
        <w:rPr>
          <w:rStyle w:val="StyleAIBodytextAsianSimSunChar"/>
          <w:rFonts w:cs="Arial"/>
        </w:rPr>
        <w:t xml:space="preserve">and </w:t>
      </w:r>
      <w:r w:rsidR="000E27A9">
        <w:rPr>
          <w:rStyle w:val="StyleAIBodytextAsianSimSunChar"/>
          <w:rFonts w:cs="Arial"/>
        </w:rPr>
        <w:t xml:space="preserve">interrogated without a lawyer present. </w:t>
      </w:r>
      <w:r>
        <w:rPr>
          <w:rStyle w:val="StyleAIBodytextAsianSimSunChar"/>
          <w:rFonts w:cs="Arial"/>
        </w:rPr>
        <w:t>She was</w:t>
      </w:r>
      <w:r w:rsidR="000E27A9">
        <w:rPr>
          <w:rStyle w:val="StyleAIBodytextAsianSimSunChar"/>
          <w:rFonts w:cs="Arial"/>
        </w:rPr>
        <w:t xml:space="preserve"> allowed just one meeting with her lawyer and </w:t>
      </w:r>
      <w:r w:rsidR="007C0F60">
        <w:rPr>
          <w:rStyle w:val="StyleAIBodytextAsianSimSunChar"/>
          <w:rFonts w:cs="Arial"/>
        </w:rPr>
        <w:t xml:space="preserve">very limited access to her </w:t>
      </w:r>
      <w:r w:rsidR="000E27A9">
        <w:rPr>
          <w:rStyle w:val="StyleAIBodytextAsianSimSunChar"/>
          <w:rFonts w:cs="Arial"/>
        </w:rPr>
        <w:t xml:space="preserve">family. </w:t>
      </w:r>
      <w:r w:rsidR="0085435D" w:rsidRPr="0085435D">
        <w:rPr>
          <w:rStyle w:val="StyleAIBodytextAsianSimSunChar"/>
          <w:rFonts w:cs="Arial"/>
        </w:rPr>
        <w:t xml:space="preserve">The judicial authorities refused to share her case </w:t>
      </w:r>
      <w:r>
        <w:rPr>
          <w:rStyle w:val="StyleAIBodytextAsianSimSunChar"/>
          <w:rFonts w:cs="Arial"/>
        </w:rPr>
        <w:t xml:space="preserve">file </w:t>
      </w:r>
      <w:r w:rsidR="0085435D" w:rsidRPr="0085435D">
        <w:rPr>
          <w:rStyle w:val="StyleAIBodytextAsianSimSunChar"/>
          <w:rFonts w:cs="Arial"/>
        </w:rPr>
        <w:t>with her lawyer and onl</w:t>
      </w:r>
      <w:r w:rsidR="007C0F60">
        <w:rPr>
          <w:rStyle w:val="StyleAIBodytextAsianSimSunChar"/>
          <w:rFonts w:cs="Arial"/>
        </w:rPr>
        <w:t xml:space="preserve">y told him verbally </w:t>
      </w:r>
      <w:r w:rsidR="00AA7C17">
        <w:rPr>
          <w:rStyle w:val="StyleAIBodytextAsianSimSunChar"/>
          <w:rFonts w:cs="Arial"/>
        </w:rPr>
        <w:t xml:space="preserve">the charges she </w:t>
      </w:r>
      <w:r w:rsidR="007C0F60">
        <w:rPr>
          <w:rStyle w:val="StyleAIBodytextAsianSimSunChar"/>
          <w:rFonts w:cs="Arial"/>
        </w:rPr>
        <w:t>faced, including</w:t>
      </w:r>
      <w:r w:rsidR="0085435D" w:rsidRPr="0085435D">
        <w:rPr>
          <w:rStyle w:val="StyleAIBodytextAsianSimSunChar"/>
          <w:rFonts w:cs="Arial"/>
        </w:rPr>
        <w:t xml:space="preserve"> “spreading propaganda against the system” and “collaborating with hostile governments”.</w:t>
      </w:r>
      <w:r w:rsidR="000E27A9" w:rsidRPr="000E27A9">
        <w:t xml:space="preserve"> </w:t>
      </w:r>
      <w:r w:rsidR="007C0F60">
        <w:rPr>
          <w:rStyle w:val="StyleAIBodytextAsianSimSunChar"/>
          <w:rFonts w:cs="Arial"/>
        </w:rPr>
        <w:t>On</w:t>
      </w:r>
      <w:r w:rsidR="000E27A9" w:rsidRPr="000E27A9">
        <w:rPr>
          <w:rStyle w:val="StyleAIBodytextAsianSimSunChar"/>
          <w:rFonts w:cs="Arial"/>
        </w:rPr>
        <w:t xml:space="preserve"> 24 June 2016, the Prosecutor General of Tehran stated that Hom</w:t>
      </w:r>
      <w:r w:rsidR="007C0F60">
        <w:rPr>
          <w:rStyle w:val="StyleAIBodytextAsianSimSunChar"/>
          <w:rFonts w:cs="Arial"/>
        </w:rPr>
        <w:t>a Hoodfar’s “criminal” case was i</w:t>
      </w:r>
      <w:r w:rsidR="000E27A9" w:rsidRPr="000E27A9">
        <w:rPr>
          <w:rStyle w:val="StyleAIBodytextAsianSimSunChar"/>
          <w:rFonts w:cs="Arial"/>
        </w:rPr>
        <w:t>n connection with “her entry into fields concerning feminism and national se</w:t>
      </w:r>
      <w:r w:rsidR="007C0F60">
        <w:rPr>
          <w:rStyle w:val="StyleAIBodytextAsianSimSunChar"/>
          <w:rFonts w:cs="Arial"/>
        </w:rPr>
        <w:t>curity offences”. S</w:t>
      </w:r>
      <w:r w:rsidR="000E27A9">
        <w:rPr>
          <w:rStyle w:val="StyleAIBodytextAsianSimSunChar"/>
          <w:rFonts w:cs="Arial"/>
        </w:rPr>
        <w:t xml:space="preserve">tate </w:t>
      </w:r>
      <w:r w:rsidR="000E27A9" w:rsidRPr="000E27A9">
        <w:rPr>
          <w:rStyle w:val="StyleAIBodytextAsianSimSunChar"/>
          <w:rFonts w:cs="Arial"/>
        </w:rPr>
        <w:t xml:space="preserve">media outlets </w:t>
      </w:r>
      <w:r w:rsidR="007C0F60">
        <w:rPr>
          <w:rStyle w:val="StyleAIBodytextAsianSimSunChar"/>
          <w:rFonts w:cs="Arial"/>
        </w:rPr>
        <w:t>also ran</w:t>
      </w:r>
      <w:r w:rsidR="000E27A9" w:rsidRPr="000E27A9">
        <w:rPr>
          <w:rStyle w:val="StyleAIBodytextAsianSimSunChar"/>
          <w:rFonts w:cs="Arial"/>
        </w:rPr>
        <w:t xml:space="preserve"> articles claiming that she was “the Iran agent of a feminist network bui</w:t>
      </w:r>
      <w:r w:rsidR="007C0F60">
        <w:rPr>
          <w:rStyle w:val="StyleAIBodytextAsianSimSunChar"/>
          <w:rFonts w:cs="Arial"/>
        </w:rPr>
        <w:t xml:space="preserve">lding operation”. The articles </w:t>
      </w:r>
      <w:r w:rsidR="000E27A9">
        <w:rPr>
          <w:rStyle w:val="StyleAIBodytextAsianSimSunChar"/>
          <w:rFonts w:cs="Arial"/>
        </w:rPr>
        <w:t xml:space="preserve">claimed that her work with the organization Women Living Under Muslim Laws </w:t>
      </w:r>
      <w:r w:rsidR="000E27A9" w:rsidRPr="000E27A9">
        <w:rPr>
          <w:rStyle w:val="StyleAIBodytextAsianSimSunChar"/>
          <w:rFonts w:cs="Arial"/>
        </w:rPr>
        <w:t xml:space="preserve">to promote feminism and women’s equality in Muslim countries and enhance women’s bodily autonomy was aimed at “disrupting public order” and “prompting social-cultural changes that can ultimately pave the ground… for a soft overthrow”. </w:t>
      </w:r>
      <w:r w:rsidR="007C0F60" w:rsidRPr="000E27A9">
        <w:rPr>
          <w:rStyle w:val="StyleAIBodytextAsianSimSunChar"/>
          <w:rFonts w:cs="Arial"/>
        </w:rPr>
        <w:t>Her trial was held before Branch 15 of the Revolutionary Court in Tehran</w:t>
      </w:r>
      <w:r w:rsidR="00D24B1F">
        <w:rPr>
          <w:rStyle w:val="StyleAIBodytextAsianSimSunChar"/>
          <w:rFonts w:cs="Arial"/>
        </w:rPr>
        <w:t xml:space="preserve"> but it remains unclear whether the charges against her have been dropped.</w:t>
      </w:r>
    </w:p>
    <w:p w:rsidR="00D24B1F" w:rsidRDefault="00D24B1F" w:rsidP="0051029D">
      <w:pPr>
        <w:pStyle w:val="AIBodytext"/>
        <w:tabs>
          <w:tab w:val="clear" w:pos="567"/>
        </w:tabs>
        <w:rPr>
          <w:b/>
        </w:rPr>
      </w:pPr>
      <w:r w:rsidRPr="00D24B1F">
        <w:rPr>
          <w:rStyle w:val="StyleAIBodytextAsianSimSunChar"/>
          <w:rFonts w:cs="Arial"/>
        </w:rPr>
        <w:t xml:space="preserve">Amnesty International </w:t>
      </w:r>
      <w:r>
        <w:rPr>
          <w:rStyle w:val="StyleAIBodytextAsianSimSunChar"/>
          <w:rFonts w:cs="Arial"/>
        </w:rPr>
        <w:t xml:space="preserve">considered Homa </w:t>
      </w:r>
      <w:r w:rsidRPr="00D24B1F">
        <w:rPr>
          <w:rStyle w:val="StyleAIBodytextAsianSimSunChar"/>
          <w:rFonts w:cs="Arial"/>
        </w:rPr>
        <w:t>Hoodfar a prisoner of conscience</w:t>
      </w:r>
      <w:r>
        <w:rPr>
          <w:rStyle w:val="StyleAIBodytextAsianSimSunChar"/>
          <w:rFonts w:cs="Arial"/>
        </w:rPr>
        <w:t>,</w:t>
      </w:r>
      <w:r w:rsidRPr="00D24B1F">
        <w:rPr>
          <w:rStyle w:val="StyleAIBodytextAsianSimSunChar"/>
          <w:rFonts w:cs="Arial"/>
        </w:rPr>
        <w:t xml:space="preserve"> </w:t>
      </w:r>
      <w:r w:rsidR="00AC562F" w:rsidRPr="00AC562F">
        <w:rPr>
          <w:rStyle w:val="StyleAIBodytextAsianSimSunChar"/>
          <w:rFonts w:cs="Arial"/>
        </w:rPr>
        <w:t>held solely for the peaceful exercise of her rights to freedo</w:t>
      </w:r>
      <w:r w:rsidR="00AC562F">
        <w:rPr>
          <w:rStyle w:val="StyleAIBodytextAsianSimSunChar"/>
          <w:rFonts w:cs="Arial"/>
        </w:rPr>
        <w:t>m of expression and association</w:t>
      </w:r>
      <w:r w:rsidR="00AA7C17">
        <w:rPr>
          <w:rStyle w:val="StyleAIBodytextAsianSimSunChar"/>
          <w:rFonts w:cs="Arial"/>
        </w:rPr>
        <w:t>, and called for her immediate and unconditional release</w:t>
      </w:r>
      <w:r w:rsidRPr="00D24B1F">
        <w:rPr>
          <w:rStyle w:val="StyleAIBodytextAsianSimSunChar"/>
          <w:rFonts w:cs="Arial"/>
        </w:rPr>
        <w:t xml:space="preserve">. The organization </w:t>
      </w:r>
      <w:r w:rsidR="00AC562F">
        <w:rPr>
          <w:rStyle w:val="StyleAIBodytextAsianSimSunChar"/>
          <w:rFonts w:cs="Arial"/>
        </w:rPr>
        <w:t xml:space="preserve">mobilized tens of thousands of its members to take action, </w:t>
      </w:r>
      <w:r w:rsidR="00BB5184">
        <w:rPr>
          <w:rStyle w:val="StyleAIBodytextAsianSimSunChar"/>
          <w:rFonts w:cs="Arial"/>
        </w:rPr>
        <w:t xml:space="preserve">which resulted in the collection of over 50,000 signatures in a petition calling for </w:t>
      </w:r>
      <w:r w:rsidR="00277A25">
        <w:rPr>
          <w:rStyle w:val="StyleAIBodytextAsianSimSunChar"/>
          <w:rFonts w:cs="Arial"/>
        </w:rPr>
        <w:t>Homa Hoodfar’s</w:t>
      </w:r>
      <w:r w:rsidR="00BB5184">
        <w:rPr>
          <w:rStyle w:val="StyleAIBodytextAsianSimSunChar"/>
          <w:rFonts w:cs="Arial"/>
        </w:rPr>
        <w:t xml:space="preserve"> release which was sent to the Iranian authorities.</w:t>
      </w:r>
    </w:p>
    <w:p w:rsidR="0051029D" w:rsidRPr="00902AD9" w:rsidRDefault="0085435D" w:rsidP="0051029D">
      <w:pPr>
        <w:pStyle w:val="AIBodytext"/>
        <w:tabs>
          <w:tab w:val="clear" w:pos="567"/>
        </w:tabs>
        <w:rPr>
          <w:b/>
        </w:rPr>
        <w:sectPr w:rsidR="0051029D" w:rsidRPr="00902AD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  <w:r w:rsidRPr="00666143">
        <w:rPr>
          <w:b/>
        </w:rPr>
        <w:t>No further action is requested from the UA network. Many thanks to all who sent appeals</w:t>
      </w:r>
      <w:r>
        <w:rPr>
          <w:b/>
        </w:rPr>
        <w:t>.</w:t>
      </w:r>
    </w:p>
    <w:p w:rsidR="0026766F" w:rsidRDefault="0026766F" w:rsidP="00552023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0064D3"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 w:rsidR="000064D3">
        <w:rPr>
          <w:rFonts w:cs="Arial"/>
        </w:rPr>
        <w:t>137/16</w:t>
      </w:r>
      <w:r w:rsidRPr="00F95961">
        <w:rPr>
          <w:rFonts w:cs="Arial"/>
        </w:rPr>
        <w:t xml:space="preserve">. Further information: </w:t>
      </w:r>
      <w:r w:rsidR="000064D3" w:rsidRPr="00552023">
        <w:t>https://www.amnesty.org/en/documents/MDE13/4787/2016/en/</w:t>
      </w:r>
      <w:r w:rsidR="000064D3">
        <w:rPr>
          <w:rFonts w:cs="Arial"/>
        </w:rPr>
        <w:t xml:space="preserve"> </w:t>
      </w:r>
    </w:p>
    <w:p w:rsidR="0051029D" w:rsidRDefault="0051029D" w:rsidP="00552023">
      <w:pPr>
        <w:rPr>
          <w:rFonts w:ascii="Arial" w:hAnsi="Arial" w:cs="Arial"/>
          <w:sz w:val="16"/>
          <w:szCs w:val="16"/>
        </w:rPr>
      </w:pPr>
    </w:p>
    <w:p w:rsidR="000064D3" w:rsidRDefault="008F2AF3" w:rsidP="00552023">
      <w:pPr>
        <w:rPr>
          <w:rFonts w:ascii="Arial" w:hAnsi="Arial" w:cs="Arial"/>
          <w:sz w:val="16"/>
          <w:szCs w:val="16"/>
        </w:rPr>
      </w:pPr>
      <w:r w:rsidRPr="008F2AF3">
        <w:rPr>
          <w:rFonts w:ascii="Arial" w:hAnsi="Arial" w:cs="Arial"/>
          <w:sz w:val="16"/>
          <w:szCs w:val="16"/>
        </w:rPr>
        <w:t xml:space="preserve">Name: Homa Hoodfar </w:t>
      </w:r>
    </w:p>
    <w:p w:rsidR="005714A1" w:rsidRDefault="008F2AF3" w:rsidP="00552023">
      <w:pPr>
        <w:rPr>
          <w:rFonts w:ascii="Arial" w:hAnsi="Arial" w:cs="Arial"/>
          <w:sz w:val="16"/>
          <w:szCs w:val="16"/>
        </w:rPr>
      </w:pPr>
      <w:r w:rsidRPr="008F2AF3">
        <w:rPr>
          <w:rFonts w:ascii="Arial" w:hAnsi="Arial" w:cs="Arial"/>
          <w:sz w:val="16"/>
          <w:szCs w:val="16"/>
        </w:rPr>
        <w:t>Gender m/f: f</w:t>
      </w:r>
    </w:p>
    <w:p w:rsidR="000064D3" w:rsidRDefault="000064D3" w:rsidP="00552023">
      <w:pPr>
        <w:rPr>
          <w:rFonts w:ascii="Arial" w:hAnsi="Arial" w:cs="Arial"/>
          <w:sz w:val="16"/>
          <w:szCs w:val="16"/>
        </w:rPr>
      </w:pPr>
    </w:p>
    <w:p w:rsidR="0026766F" w:rsidRPr="00F95961" w:rsidRDefault="008F2AF3" w:rsidP="00552023">
      <w:pPr>
        <w:rPr>
          <w:rFonts w:cs="Arial"/>
          <w:sz w:val="18"/>
        </w:rPr>
      </w:pPr>
      <w:r w:rsidRPr="008F2AF3">
        <w:rPr>
          <w:rFonts w:ascii="Arial" w:hAnsi="Arial" w:cs="Arial"/>
          <w:sz w:val="16"/>
          <w:szCs w:val="16"/>
        </w:rPr>
        <w:t>Further information on UA: 137/16</w:t>
      </w:r>
      <w:r w:rsidRPr="008F2AF3" w:rsidDel="008F2AF3">
        <w:rPr>
          <w:rFonts w:ascii="Arial" w:hAnsi="Arial" w:cs="Arial"/>
          <w:sz w:val="16"/>
          <w:szCs w:val="16"/>
        </w:rPr>
        <w:t xml:space="preserve"> </w:t>
      </w:r>
      <w:r w:rsidRPr="008F2AF3">
        <w:rPr>
          <w:rFonts w:ascii="Arial" w:hAnsi="Arial" w:cs="Arial"/>
          <w:sz w:val="16"/>
          <w:szCs w:val="16"/>
        </w:rPr>
        <w:t xml:space="preserve">Index: </w:t>
      </w:r>
      <w:r w:rsidRPr="008F2AF3">
        <w:rPr>
          <w:rFonts w:ascii="Arial" w:hAnsi="Arial" w:cs="Arial"/>
          <w:bCs/>
          <w:sz w:val="16"/>
          <w:szCs w:val="16"/>
        </w:rPr>
        <w:t>MDE 13/4909/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85435D" w:rsidRPr="00F95961">
        <w:rPr>
          <w:rFonts w:ascii="Arial" w:hAnsi="Arial" w:cs="Arial"/>
          <w:sz w:val="16"/>
          <w:szCs w:val="16"/>
        </w:rPr>
        <w:t xml:space="preserve">Issue Date: </w:t>
      </w:r>
      <w:r w:rsidR="00552023"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 xml:space="preserve"> September 2016</w:t>
      </w:r>
      <w:r w:rsidR="007C0F60" w:rsidRPr="00F95961">
        <w:rPr>
          <w:rFonts w:cs="Arial"/>
          <w:sz w:val="18"/>
        </w:rPr>
        <w:t xml:space="preserve"> </w:t>
      </w:r>
    </w:p>
    <w:sectPr w:rsidR="0026766F" w:rsidRPr="00F95961" w:rsidSect="0026766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90" w:rsidRDefault="00E64B90">
      <w:r>
        <w:separator/>
      </w:r>
    </w:p>
  </w:endnote>
  <w:endnote w:type="continuationSeparator" w:id="0">
    <w:p w:rsidR="00E64B90" w:rsidRDefault="00E6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D" w:rsidRPr="00D0106D" w:rsidRDefault="0085435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D" w:rsidRDefault="00044C07">
    <w:pPr>
      <w:pStyle w:val="Footer"/>
    </w:pPr>
    <w:r w:rsidRPr="001068C0">
      <w:rPr>
        <w:noProof/>
        <w:lang w:val="en-AU" w:eastAsia="en-AU"/>
      </w:rPr>
      <w:drawing>
        <wp:inline distT="0" distB="0" distL="0" distR="0">
          <wp:extent cx="6467475" cy="9810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44C07">
    <w:pPr>
      <w:pStyle w:val="Footer"/>
    </w:pPr>
    <w:r w:rsidRPr="001068C0">
      <w:rPr>
        <w:noProof/>
        <w:lang w:val="en-AU" w:eastAsia="en-AU"/>
      </w:rPr>
      <w:drawing>
        <wp:inline distT="0" distB="0" distL="0" distR="0">
          <wp:extent cx="6467475" cy="990600"/>
          <wp:effectExtent l="0" t="0" r="0" b="0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90" w:rsidRDefault="00E64B90">
      <w:r>
        <w:separator/>
      </w:r>
    </w:p>
  </w:footnote>
  <w:footnote w:type="continuationSeparator" w:id="0">
    <w:p w:rsidR="00E64B90" w:rsidRDefault="00E6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D" w:rsidRPr="00D0106D" w:rsidRDefault="0085435D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D" w:rsidRDefault="0085435D"/>
  <w:p w:rsidR="0085435D" w:rsidRDefault="0085435D"/>
  <w:p w:rsidR="0051029D" w:rsidRPr="00552023" w:rsidRDefault="008F2AF3" w:rsidP="0051029D">
    <w:pPr>
      <w:tabs>
        <w:tab w:val="right" w:pos="10203"/>
      </w:tabs>
      <w:rPr>
        <w:rFonts w:ascii="Arial" w:hAnsi="Arial" w:cs="Arial"/>
        <w:color w:val="FFFFFF"/>
      </w:rPr>
    </w:pPr>
    <w:r w:rsidRPr="00552023">
      <w:rPr>
        <w:rFonts w:ascii="Arial" w:hAnsi="Arial" w:cs="Arial"/>
        <w:sz w:val="16"/>
        <w:szCs w:val="16"/>
      </w:rPr>
      <w:t>Further information on UA: 137/16</w:t>
    </w:r>
    <w:r w:rsidRPr="00552023" w:rsidDel="008F2AF3">
      <w:rPr>
        <w:rFonts w:ascii="Arial" w:hAnsi="Arial" w:cs="Arial"/>
        <w:sz w:val="16"/>
        <w:szCs w:val="16"/>
      </w:rPr>
      <w:t xml:space="preserve"> </w:t>
    </w:r>
    <w:r w:rsidR="0051029D" w:rsidRPr="00552023">
      <w:rPr>
        <w:rFonts w:ascii="Arial" w:hAnsi="Arial" w:cs="Arial"/>
        <w:sz w:val="16"/>
        <w:szCs w:val="16"/>
      </w:rPr>
      <w:t xml:space="preserve">Index: </w:t>
    </w:r>
    <w:r w:rsidRPr="00552023">
      <w:rPr>
        <w:rFonts w:ascii="Arial" w:hAnsi="Arial" w:cs="Arial"/>
        <w:bCs/>
        <w:sz w:val="16"/>
        <w:szCs w:val="16"/>
      </w:rPr>
      <w:t>MDE 13/4909/2016</w:t>
    </w:r>
    <w:r w:rsidRPr="00552023" w:rsidDel="008F2AF3">
      <w:rPr>
        <w:rFonts w:ascii="Arial" w:hAnsi="Arial" w:cs="Arial"/>
        <w:sz w:val="16"/>
        <w:szCs w:val="16"/>
      </w:rPr>
      <w:t xml:space="preserve"> </w:t>
    </w:r>
    <w:r w:rsidRPr="00552023">
      <w:rPr>
        <w:rFonts w:ascii="Arial" w:hAnsi="Arial" w:cs="Arial"/>
        <w:sz w:val="16"/>
        <w:szCs w:val="16"/>
      </w:rPr>
      <w:t>Iran</w:t>
    </w:r>
    <w:r w:rsidR="0051029D" w:rsidRPr="00552023">
      <w:rPr>
        <w:rFonts w:ascii="Arial" w:hAnsi="Arial" w:cs="Arial"/>
        <w:sz w:val="16"/>
        <w:szCs w:val="16"/>
      </w:rPr>
      <w:tab/>
      <w:t xml:space="preserve">Date: </w:t>
    </w:r>
    <w:r w:rsidR="00552023" w:rsidRPr="00552023">
      <w:rPr>
        <w:rFonts w:ascii="Arial" w:hAnsi="Arial" w:cs="Arial"/>
        <w:sz w:val="16"/>
        <w:szCs w:val="16"/>
      </w:rPr>
      <w:t>2</w:t>
    </w:r>
    <w:r w:rsidR="00552023">
      <w:rPr>
        <w:rFonts w:ascii="Arial" w:hAnsi="Arial" w:cs="Arial"/>
        <w:sz w:val="16"/>
        <w:szCs w:val="16"/>
      </w:rPr>
      <w:t>9</w:t>
    </w:r>
    <w:r w:rsidRPr="00552023">
      <w:rPr>
        <w:rFonts w:ascii="Arial" w:hAnsi="Arial" w:cs="Arial"/>
        <w:sz w:val="16"/>
        <w:szCs w:val="16"/>
      </w:rPr>
      <w:t xml:space="preserve"> September 2016</w:t>
    </w:r>
  </w:p>
  <w:p w:rsidR="0085435D" w:rsidRDefault="008543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XXXXXXXX  &lt;Country&gt;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4432F">
      <w:rPr>
        <w:rFonts w:ascii="Amnesty Trade Gothic" w:hAnsi="Amnesty Trade Gothic"/>
        <w:sz w:val="16"/>
        <w:szCs w:val="16"/>
      </w:rPr>
      <w:t>&lt;Date&gt;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CF0"/>
    <w:rsid w:val="000064D3"/>
    <w:rsid w:val="00023EE0"/>
    <w:rsid w:val="00044C07"/>
    <w:rsid w:val="000B23F7"/>
    <w:rsid w:val="000E27A9"/>
    <w:rsid w:val="000F11B8"/>
    <w:rsid w:val="001068C0"/>
    <w:rsid w:val="00114598"/>
    <w:rsid w:val="001411BF"/>
    <w:rsid w:val="0015248A"/>
    <w:rsid w:val="001624EA"/>
    <w:rsid w:val="00165E27"/>
    <w:rsid w:val="001671E0"/>
    <w:rsid w:val="001951FB"/>
    <w:rsid w:val="00196F3C"/>
    <w:rsid w:val="001B7B2B"/>
    <w:rsid w:val="001E0993"/>
    <w:rsid w:val="0020663C"/>
    <w:rsid w:val="0026766F"/>
    <w:rsid w:val="0027166B"/>
    <w:rsid w:val="00277A25"/>
    <w:rsid w:val="002923B7"/>
    <w:rsid w:val="002932CE"/>
    <w:rsid w:val="00310926"/>
    <w:rsid w:val="00312C6B"/>
    <w:rsid w:val="00347243"/>
    <w:rsid w:val="003A2A73"/>
    <w:rsid w:val="003D377A"/>
    <w:rsid w:val="00415A74"/>
    <w:rsid w:val="0043523E"/>
    <w:rsid w:val="00475586"/>
    <w:rsid w:val="00483E30"/>
    <w:rsid w:val="004D19C7"/>
    <w:rsid w:val="004E6A6E"/>
    <w:rsid w:val="004F5BD0"/>
    <w:rsid w:val="005040F2"/>
    <w:rsid w:val="0051029D"/>
    <w:rsid w:val="005149A9"/>
    <w:rsid w:val="0053584A"/>
    <w:rsid w:val="00552023"/>
    <w:rsid w:val="005534BC"/>
    <w:rsid w:val="005714A1"/>
    <w:rsid w:val="005A58EB"/>
    <w:rsid w:val="005C2CBA"/>
    <w:rsid w:val="005C41FB"/>
    <w:rsid w:val="005E3947"/>
    <w:rsid w:val="005F0D06"/>
    <w:rsid w:val="005F29C5"/>
    <w:rsid w:val="005F5217"/>
    <w:rsid w:val="00606C38"/>
    <w:rsid w:val="00647238"/>
    <w:rsid w:val="00666143"/>
    <w:rsid w:val="0068068C"/>
    <w:rsid w:val="006814D6"/>
    <w:rsid w:val="006820E8"/>
    <w:rsid w:val="006C2190"/>
    <w:rsid w:val="006C3DE2"/>
    <w:rsid w:val="007179E8"/>
    <w:rsid w:val="00736B40"/>
    <w:rsid w:val="007479B8"/>
    <w:rsid w:val="007620A6"/>
    <w:rsid w:val="0077354F"/>
    <w:rsid w:val="00795D45"/>
    <w:rsid w:val="007A1959"/>
    <w:rsid w:val="007A5DA8"/>
    <w:rsid w:val="007C0F60"/>
    <w:rsid w:val="007E0CAD"/>
    <w:rsid w:val="007E57A7"/>
    <w:rsid w:val="00815508"/>
    <w:rsid w:val="00817483"/>
    <w:rsid w:val="008224D0"/>
    <w:rsid w:val="008241AB"/>
    <w:rsid w:val="0085435D"/>
    <w:rsid w:val="0086100E"/>
    <w:rsid w:val="0086363D"/>
    <w:rsid w:val="00875E19"/>
    <w:rsid w:val="008C6392"/>
    <w:rsid w:val="008E48B0"/>
    <w:rsid w:val="008F0A08"/>
    <w:rsid w:val="008F2AF3"/>
    <w:rsid w:val="008F64FC"/>
    <w:rsid w:val="00902AD9"/>
    <w:rsid w:val="009144AA"/>
    <w:rsid w:val="00946781"/>
    <w:rsid w:val="00950C7F"/>
    <w:rsid w:val="00963CA3"/>
    <w:rsid w:val="00985339"/>
    <w:rsid w:val="00987C31"/>
    <w:rsid w:val="009971C5"/>
    <w:rsid w:val="009C0BC3"/>
    <w:rsid w:val="009C7670"/>
    <w:rsid w:val="009D5F0B"/>
    <w:rsid w:val="009E0910"/>
    <w:rsid w:val="009E5CF0"/>
    <w:rsid w:val="009F4BB3"/>
    <w:rsid w:val="00A31D20"/>
    <w:rsid w:val="00AA7C17"/>
    <w:rsid w:val="00AC562F"/>
    <w:rsid w:val="00AF4CF9"/>
    <w:rsid w:val="00B043D9"/>
    <w:rsid w:val="00B06E79"/>
    <w:rsid w:val="00B22D7A"/>
    <w:rsid w:val="00B4432F"/>
    <w:rsid w:val="00B514AF"/>
    <w:rsid w:val="00B60FB0"/>
    <w:rsid w:val="00B811E7"/>
    <w:rsid w:val="00B84EF8"/>
    <w:rsid w:val="00B9147D"/>
    <w:rsid w:val="00BA2202"/>
    <w:rsid w:val="00BA31FC"/>
    <w:rsid w:val="00BB5184"/>
    <w:rsid w:val="00BE4AEB"/>
    <w:rsid w:val="00C264C5"/>
    <w:rsid w:val="00C64997"/>
    <w:rsid w:val="00CE6658"/>
    <w:rsid w:val="00CF3776"/>
    <w:rsid w:val="00D0106D"/>
    <w:rsid w:val="00D03746"/>
    <w:rsid w:val="00D20DEB"/>
    <w:rsid w:val="00D24B1F"/>
    <w:rsid w:val="00D32834"/>
    <w:rsid w:val="00D63AA5"/>
    <w:rsid w:val="00D6401F"/>
    <w:rsid w:val="00D85FE8"/>
    <w:rsid w:val="00DC5FB0"/>
    <w:rsid w:val="00DD777F"/>
    <w:rsid w:val="00DF0C26"/>
    <w:rsid w:val="00E23769"/>
    <w:rsid w:val="00E2387F"/>
    <w:rsid w:val="00E601DC"/>
    <w:rsid w:val="00E64B90"/>
    <w:rsid w:val="00E6735E"/>
    <w:rsid w:val="00E96397"/>
    <w:rsid w:val="00E97E64"/>
    <w:rsid w:val="00EA7847"/>
    <w:rsid w:val="00EB3D70"/>
    <w:rsid w:val="00EC130D"/>
    <w:rsid w:val="00EC2886"/>
    <w:rsid w:val="00EC2C85"/>
    <w:rsid w:val="00ED61F1"/>
    <w:rsid w:val="00EE0658"/>
    <w:rsid w:val="00EE10E6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695F93-477C-4D43-84FD-61386ED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435D"/>
    <w:rPr>
      <w:rFonts w:ascii="Amnesty Trade Gothic Bold Cn" w:hAnsi="Amnesty Trade Gothic Bold C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435D"/>
    <w:rPr>
      <w:rFonts w:ascii="Amnesty Trade Gothic Cn" w:hAnsi="Amnesty Trade Gothic Cn" w:cs="Times New Roman"/>
      <w:sz w:val="24"/>
      <w:szCs w:val="24"/>
      <w:lang w:val="x-none" w:eastAsia="en-US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0E27A9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0064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6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64D3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6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64D3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0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4D3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BA2202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Sarah Brown</cp:lastModifiedBy>
  <cp:revision>2</cp:revision>
  <dcterms:created xsi:type="dcterms:W3CDTF">2016-10-04T11:48:00Z</dcterms:created>
  <dcterms:modified xsi:type="dcterms:W3CDTF">2016-10-04T11:48:00Z</dcterms:modified>
</cp:coreProperties>
</file>